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76720E27" w:rsidR="00151DBB" w:rsidRPr="00254C44" w:rsidRDefault="00254C44" w:rsidP="00151DBB">
            <w:pPr>
              <w:tabs>
                <w:tab w:val="left" w:pos="3285"/>
              </w:tabs>
              <w:spacing w:line="276" w:lineRule="auto"/>
              <w:rPr>
                <w:rFonts w:ascii="Helvetica" w:hAnsi="Helvetica"/>
                <w:b/>
                <w:bCs/>
                <w:sz w:val="16"/>
                <w:szCs w:val="16"/>
              </w:rPr>
            </w:pPr>
            <w:r w:rsidRPr="00254C44">
              <w:rPr>
                <w:rFonts w:ascii="Helvetica" w:hAnsi="Helvetica"/>
                <w:b/>
                <w:bCs/>
                <w:sz w:val="16"/>
                <w:szCs w:val="16"/>
              </w:rPr>
              <w:t>MALUTI WOOD WORX CC (IN LIQUIDATION) – B35/2023</w:t>
            </w:r>
          </w:p>
        </w:tc>
      </w:tr>
      <w:tr w:rsidR="00151DBB" w:rsidRPr="00165289" w14:paraId="7D471267" w14:textId="77777777" w:rsidTr="00706BCD">
        <w:trPr>
          <w:trHeight w:val="340"/>
        </w:trPr>
        <w:tc>
          <w:tcPr>
            <w:tcW w:w="11126" w:type="dxa"/>
            <w:gridSpan w:val="13"/>
            <w:vAlign w:val="center"/>
          </w:tcPr>
          <w:p w14:paraId="77C28A78"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(IN LIQUIDATION)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32BC290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r w:rsidR="00254C44" w:rsidRPr="00254C44">
              <w:rPr>
                <w:rFonts w:ascii="Helvetica" w:hAnsi="Helvetica"/>
                <w:b/>
                <w:bCs/>
                <w:sz w:val="16"/>
                <w:szCs w:val="16"/>
              </w:rPr>
              <w:t xml:space="preserve"> </w:t>
            </w:r>
            <w:r w:rsidR="00254C44" w:rsidRPr="00254C44">
              <w:rPr>
                <w:rFonts w:ascii="Helvetica" w:hAnsi="Helvetica"/>
                <w:b/>
                <w:bCs/>
                <w:spacing w:val="-2"/>
                <w:sz w:val="16"/>
                <w:szCs w:val="16"/>
              </w:rPr>
              <w:t>MALUTI WOOD WORX CC (IN LIQUIDATION) – B35/2023</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25A2E6C9" w:rsidR="00706055" w:rsidRPr="00254C44" w:rsidRDefault="00254C44" w:rsidP="00172F4F">
            <w:pPr>
              <w:pStyle w:val="Heading1"/>
              <w:jc w:val="left"/>
              <w:rPr>
                <w:rFonts w:ascii="Helvetica" w:hAnsi="Helvetica"/>
                <w:sz w:val="20"/>
                <w:szCs w:val="22"/>
              </w:rPr>
            </w:pPr>
            <w:r w:rsidRPr="00254C44">
              <w:rPr>
                <w:rFonts w:ascii="Helvetica" w:hAnsi="Helvetica"/>
                <w:bCs/>
                <w:sz w:val="20"/>
                <w:szCs w:val="22"/>
                <w:lang w:val="en-US"/>
              </w:rPr>
              <w:t>MALUTI WOOD WORX CC (IN LIQUIDATION) – B35/2023</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 xml:space="preserve">A brief description of the goods sold must be given </w:t>
      </w:r>
      <w:proofErr w:type="gramStart"/>
      <w:r w:rsidRPr="008309CC">
        <w:rPr>
          <w:rFonts w:ascii="Helvetica" w:hAnsi="Helvetica"/>
          <w:spacing w:val="-2"/>
          <w:sz w:val="20"/>
          <w:szCs w:val="22"/>
          <w:lang w:val="en-GB"/>
        </w:rPr>
        <w:t>i.e.</w:t>
      </w:r>
      <w:proofErr w:type="gramEnd"/>
      <w:r w:rsidRPr="008309CC">
        <w:rPr>
          <w:rFonts w:ascii="Helvetica" w:hAnsi="Helvetica"/>
          <w:spacing w:val="-2"/>
          <w:sz w:val="20"/>
          <w:szCs w:val="22"/>
          <w:lang w:val="en-GB"/>
        </w:rPr>
        <w:t xml:space="preserv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w:t>
            </w:r>
            <w:proofErr w:type="gramStart"/>
            <w:r w:rsidRPr="00F476ED">
              <w:rPr>
                <w:rFonts w:ascii="Arial" w:hAnsi="Arial"/>
                <w:spacing w:val="-2"/>
                <w:sz w:val="20"/>
                <w:lang w:val="en-GB"/>
              </w:rPr>
              <w:t>hereinafter</w:t>
            </w:r>
            <w:proofErr w:type="gramEnd"/>
            <w:r w:rsidRPr="00F476ED">
              <w:rPr>
                <w:rFonts w:ascii="Arial" w:hAnsi="Arial"/>
                <w:spacing w:val="-2"/>
                <w:sz w:val="20"/>
                <w:lang w:val="en-GB"/>
              </w:rPr>
              <w:t xml:space="preserve">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2836058F"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254C44" w:rsidRPr="00254C44">
              <w:rPr>
                <w:rFonts w:ascii="Helvetica" w:hAnsi="Helvetica"/>
                <w:b/>
                <w:bCs/>
                <w:sz w:val="16"/>
                <w:szCs w:val="16"/>
              </w:rPr>
              <w:t xml:space="preserve"> </w:t>
            </w:r>
            <w:r w:rsidR="00254C44" w:rsidRPr="00254C44">
              <w:rPr>
                <w:rFonts w:ascii="Arial" w:hAnsi="Arial"/>
                <w:b/>
                <w:bCs/>
                <w:spacing w:val="-2"/>
                <w:sz w:val="18"/>
                <w:szCs w:val="18"/>
              </w:rPr>
              <w:t>MALUTI WOOD WORX CC (IN LIQUIDATION) – B35/2023</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68E16FFE"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254C44" w:rsidRPr="00254C44">
              <w:rPr>
                <w:rFonts w:ascii="Helvetica" w:hAnsi="Helvetica"/>
                <w:b/>
                <w:bCs/>
                <w:sz w:val="16"/>
                <w:szCs w:val="16"/>
              </w:rPr>
              <w:t xml:space="preserve"> </w:t>
            </w:r>
            <w:r w:rsidR="00254C44" w:rsidRPr="00254C44">
              <w:rPr>
                <w:rFonts w:ascii="Helvetica" w:hAnsi="Helvetica"/>
                <w:b/>
                <w:bCs/>
                <w:spacing w:val="-2"/>
                <w:sz w:val="20"/>
              </w:rPr>
              <w:t>MALUTI WOOD WORX CC (IN LIQUIDATION) – B35/2023</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If security is claimed, then the amount at which the creditor values such security must be inserted. A </w:t>
            </w:r>
            <w:proofErr w:type="gramStart"/>
            <w:r w:rsidRPr="00C92FB7">
              <w:rPr>
                <w:rFonts w:ascii="Helvetica" w:eastAsiaTheme="minorHAnsi" w:hAnsi="Helvetica" w:cs="Helvetica"/>
                <w:color w:val="000000"/>
                <w:sz w:val="20"/>
                <w:szCs w:val="16"/>
              </w:rPr>
              <w:t>secured</w:t>
            </w:r>
            <w:proofErr w:type="gramEnd"/>
            <w:r w:rsidRPr="00C92FB7">
              <w:rPr>
                <w:rFonts w:ascii="Helvetica" w:eastAsiaTheme="minorHAnsi" w:hAnsi="Helvetica" w:cs="Helvetica"/>
                <w:color w:val="000000"/>
                <w:sz w:val="20"/>
                <w:szCs w:val="16"/>
              </w:rPr>
              <w:t xml:space="preserve">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18F376F7"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 xml:space="preserve">Affidavit (in terms of Section 44(4) of the Insolvency Act No. 24 of 1936, as amended) for the proof of any claim, other than a claim based on a promissory note or other bill of </w:t>
          </w:r>
          <w:proofErr w:type="gramStart"/>
          <w:r w:rsidRPr="00610C03">
            <w:rPr>
              <w:rFonts w:ascii="Helvetica" w:hAnsi="Helvetica"/>
              <w:b/>
              <w:spacing w:val="-3"/>
              <w:sz w:val="20"/>
              <w:lang w:val="en-GB"/>
            </w:rPr>
            <w:t>exchange</w:t>
          </w:r>
          <w:proofErr w:type="gramEnd"/>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86409600">
    <w:abstractNumId w:val="0"/>
  </w:num>
  <w:num w:numId="2" w16cid:durableId="152721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4C44"/>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cp:lastModifiedBy>
  <cp:revision>2</cp:revision>
  <cp:lastPrinted>2015-06-18T08:24:00Z</cp:lastPrinted>
  <dcterms:created xsi:type="dcterms:W3CDTF">2023-04-18T09:10:00Z</dcterms:created>
  <dcterms:modified xsi:type="dcterms:W3CDTF">2023-04-18T09:10:00Z</dcterms:modified>
</cp:coreProperties>
</file>